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tLeas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投标保函（银行电子保函参考样式）</w:t>
      </w:r>
    </w:p>
    <w:p>
      <w:pPr>
        <w:spacing w:line="360" w:lineRule="atLeast"/>
        <w:jc w:val="center"/>
        <w:rPr>
          <w:rFonts w:ascii="仿宋_GB2312" w:hAnsi="仿宋_GB2312" w:cs="仿宋_GB2312"/>
          <w:sz w:val="24"/>
        </w:rPr>
      </w:pPr>
    </w:p>
    <w:p>
      <w:pPr>
        <w:spacing w:line="360" w:lineRule="atLeast"/>
        <w:ind w:right="-97"/>
        <w:jc w:val="center"/>
        <w:rPr>
          <w:rFonts w:ascii="仿宋_GB2312" w:hAnsi="仿宋_GB2312" w:cs="仿宋_GB2312"/>
          <w:sz w:val="24"/>
        </w:rPr>
      </w:pPr>
      <w:r>
        <w:rPr>
          <w:rFonts w:hint="eastAsia" w:ascii="仿宋_GB2312" w:hAnsi="仿宋_GB2312" w:cs="仿宋_GB2312"/>
          <w:sz w:val="24"/>
        </w:rPr>
        <w:t xml:space="preserve">          </w:t>
      </w:r>
      <w:bookmarkStart w:id="0" w:name="_GoBack"/>
      <w:bookmarkEnd w:id="0"/>
      <w:r>
        <w:rPr>
          <w:rFonts w:hint="eastAsia" w:ascii="仿宋_GB2312" w:hAnsi="仿宋_GB2312" w:cs="仿宋_GB2312"/>
          <w:sz w:val="24"/>
        </w:rPr>
        <w:t xml:space="preserve">             编号：</w:t>
      </w:r>
      <w:r>
        <w:rPr>
          <w:rFonts w:hint="eastAsia" w:ascii="仿宋_GB2312" w:hAnsi="仿宋_GB2312" w:cs="仿宋_GB2312"/>
          <w:sz w:val="24"/>
          <w:u w:val="single"/>
        </w:rPr>
        <w:t xml:space="preserve">                </w:t>
      </w:r>
    </w:p>
    <w:p>
      <w:pPr>
        <w:spacing w:line="360" w:lineRule="atLeast"/>
        <w:jc w:val="left"/>
        <w:rPr>
          <w:rFonts w:ascii="仿宋_GB2312" w:hAnsi="仿宋_GB2312" w:cs="仿宋_GB2312"/>
          <w:sz w:val="24"/>
        </w:rPr>
      </w:pPr>
    </w:p>
    <w:p>
      <w:pPr>
        <w:spacing w:line="360" w:lineRule="atLeast"/>
        <w:jc w:val="left"/>
        <w:rPr>
          <w:rFonts w:ascii="仿宋_GB2312" w:hAnsi="仿宋_GB2312" w:cs="仿宋_GB2312"/>
          <w:sz w:val="24"/>
          <w:u w:val="single"/>
        </w:rPr>
      </w:pPr>
      <w:r>
        <w:rPr>
          <w:rFonts w:hint="eastAsia" w:ascii="仿宋_GB2312" w:hAnsi="仿宋_GB2312" w:cs="仿宋_GB2312"/>
          <w:sz w:val="24"/>
        </w:rPr>
        <w:t>致：</w:t>
      </w:r>
      <w:r>
        <w:rPr>
          <w:rFonts w:hint="eastAsia" w:ascii="仿宋_GB2312" w:hAnsi="仿宋_GB2312" w:cs="仿宋_GB2312"/>
          <w:sz w:val="24"/>
          <w:u w:val="single"/>
        </w:rPr>
        <w:t xml:space="preserve">                   </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鉴于：</w:t>
      </w:r>
      <w:r>
        <w:rPr>
          <w:rFonts w:hint="eastAsia" w:ascii="仿宋_GB2312" w:hAnsi="仿宋_GB2312" w:cs="仿宋_GB2312"/>
          <w:sz w:val="24"/>
          <w:u w:val="single"/>
        </w:rPr>
        <w:t xml:space="preserve">                  </w:t>
      </w:r>
      <w:r>
        <w:rPr>
          <w:rFonts w:hint="eastAsia" w:ascii="仿宋_GB2312" w:hAnsi="仿宋_GB2312" w:cs="仿宋_GB2312"/>
          <w:sz w:val="24"/>
        </w:rPr>
        <w:t>（下称“投标人”）根据贵方于</w:t>
      </w:r>
      <w:r>
        <w:rPr>
          <w:rFonts w:hint="eastAsia" w:ascii="仿宋_GB2312" w:hAnsi="仿宋_GB2312" w:cs="仿宋_GB2312"/>
          <w:sz w:val="24"/>
          <w:u w:val="single"/>
        </w:rPr>
        <w:t xml:space="preserve">    </w:t>
      </w:r>
      <w:r>
        <w:rPr>
          <w:rFonts w:hint="eastAsia" w:ascii="仿宋_GB2312" w:hAnsi="仿宋_GB2312" w:cs="仿宋_GB2312"/>
          <w:sz w:val="24"/>
        </w:rPr>
        <w:t xml:space="preserve"> 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日发出的编号为</w:t>
      </w:r>
      <w:r>
        <w:rPr>
          <w:rFonts w:hint="eastAsia" w:ascii="仿宋_GB2312" w:hAnsi="仿宋_GB2312" w:cs="仿宋_GB2312"/>
          <w:sz w:val="24"/>
          <w:u w:val="single"/>
        </w:rPr>
        <w:t xml:space="preserve">        </w:t>
      </w:r>
      <w:r>
        <w:rPr>
          <w:rFonts w:hint="eastAsia" w:ascii="仿宋_GB2312" w:hAnsi="仿宋_GB2312" w:cs="仿宋_GB2312"/>
          <w:sz w:val="24"/>
        </w:rPr>
        <w:t>的招标文件/标书拟向贵方投标承接</w:t>
      </w:r>
      <w:r>
        <w:rPr>
          <w:rFonts w:hint="eastAsia" w:ascii="仿宋_GB2312" w:hAnsi="仿宋_GB2312" w:cs="仿宋_GB2312"/>
          <w:sz w:val="24"/>
          <w:u w:val="single"/>
        </w:rPr>
        <w:t xml:space="preserve">           </w:t>
      </w:r>
      <w:r>
        <w:rPr>
          <w:rFonts w:hint="eastAsia" w:ascii="仿宋_GB2312" w:hAnsi="仿宋_GB2312" w:cs="仿宋_GB2312"/>
          <w:sz w:val="24"/>
        </w:rPr>
        <w:t>项目。根据招标文件/标书，投标人需向贵方提交投标保函。</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根据保函申请人</w:t>
      </w:r>
      <w:r>
        <w:rPr>
          <w:rFonts w:hint="eastAsia" w:ascii="仿宋_GB2312" w:hAnsi="仿宋_GB2312" w:cs="仿宋_GB2312"/>
          <w:sz w:val="24"/>
          <w:u w:val="single"/>
        </w:rPr>
        <w:t xml:space="preserve">       </w:t>
      </w:r>
      <w:r>
        <w:rPr>
          <w:rFonts w:hint="eastAsia" w:ascii="仿宋_GB2312" w:hAnsi="仿宋_GB2312" w:cs="仿宋_GB2312"/>
          <w:sz w:val="24"/>
        </w:rPr>
        <w:t>的申请，我行（下称“保证人”）在此向贵方（下称“受益人”）开立不可撤销，担保金额累计不超过</w:t>
      </w:r>
      <w:r>
        <w:rPr>
          <w:rFonts w:hint="eastAsia" w:ascii="仿宋_GB2312" w:hAnsi="仿宋_GB2312" w:cs="仿宋_GB2312"/>
          <w:sz w:val="24"/>
          <w:u w:val="single"/>
        </w:rPr>
        <w:t xml:space="preserve">     </w:t>
      </w:r>
      <w:r>
        <w:rPr>
          <w:rFonts w:hint="eastAsia" w:ascii="仿宋_GB2312" w:hAnsi="仿宋_GB2312" w:cs="仿宋_GB2312"/>
          <w:sz w:val="24"/>
        </w:rPr>
        <w:t>（币种）</w:t>
      </w:r>
      <w:r>
        <w:rPr>
          <w:rFonts w:hint="eastAsia" w:ascii="仿宋_GB2312" w:hAnsi="仿宋_GB2312" w:cs="仿宋_GB2312"/>
          <w:sz w:val="24"/>
          <w:u w:val="single"/>
        </w:rPr>
        <w:t xml:space="preserve">        </w:t>
      </w:r>
      <w:r>
        <w:rPr>
          <w:rFonts w:hint="eastAsia" w:ascii="仿宋_GB2312" w:hAnsi="仿宋_GB2312" w:cs="仿宋_GB2312"/>
          <w:sz w:val="24"/>
        </w:rPr>
        <w:t>元（大写）的投标保函（下称“本保函”）。</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一、保证人承诺，在本保函有效期内收到受益人提交的索赔文件且符合本保函约定的，保证人将在收到索赔文件次日起七个工作日内在担保金额内向受益人付款。索赔文件约定如下：</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1.经受益人有权签字人签字、加盖受益人公章的书面索赔声明正本，索赔声明须注明本保函编号并申明如下事实：</w:t>
      </w:r>
    </w:p>
    <w:p>
      <w:pPr>
        <w:spacing w:line="360" w:lineRule="atLeast"/>
        <w:ind w:firstLine="570"/>
        <w:jc w:val="left"/>
        <w:rPr>
          <w:rFonts w:ascii="仿宋_GB2312" w:hAnsi="仿宋_GB2312" w:cs="仿宋_GB2312"/>
          <w:sz w:val="24"/>
        </w:rPr>
      </w:pPr>
      <w:r>
        <w:rPr>
          <w:rFonts w:hint="eastAsia" w:ascii="仿宋_GB2312" w:hAnsi="仿宋_GB2312" w:cs="仿宋_GB2312"/>
          <w:sz w:val="24"/>
        </w:rPr>
        <w:t>（1）投标人在投标有效期内撤销投标；或</w:t>
      </w:r>
    </w:p>
    <w:p>
      <w:pPr>
        <w:spacing w:line="360" w:lineRule="atLeast"/>
        <w:ind w:firstLine="570"/>
        <w:jc w:val="left"/>
        <w:rPr>
          <w:rFonts w:ascii="仿宋_GB2312" w:hAnsi="仿宋_GB2312" w:cs="仿宋_GB2312"/>
          <w:sz w:val="24"/>
        </w:rPr>
      </w:pPr>
      <w:r>
        <w:rPr>
          <w:rFonts w:hint="eastAsia" w:ascii="仿宋_GB2312" w:hAnsi="仿宋_GB2312" w:cs="仿宋_GB2312"/>
          <w:sz w:val="24"/>
        </w:rPr>
        <w:t>（2）投标人中标后未与受益人签约；或</w:t>
      </w:r>
    </w:p>
    <w:p>
      <w:pPr>
        <w:spacing w:line="360" w:lineRule="atLeast"/>
        <w:ind w:firstLine="570"/>
        <w:jc w:val="left"/>
        <w:rPr>
          <w:rFonts w:ascii="仿宋_GB2312" w:hAnsi="仿宋_GB2312" w:cs="仿宋_GB2312"/>
          <w:sz w:val="24"/>
        </w:rPr>
      </w:pPr>
      <w:r>
        <w:rPr>
          <w:rFonts w:hint="eastAsia" w:ascii="仿宋_GB2312" w:hAnsi="仿宋_GB2312" w:cs="仿宋_GB2312"/>
          <w:sz w:val="24"/>
        </w:rPr>
        <w:t>（3）投标人中标后未在合约生效日后的</w:t>
      </w:r>
      <w:r>
        <w:rPr>
          <w:rFonts w:hint="eastAsia" w:ascii="仿宋_GB2312" w:hAnsi="仿宋_GB2312" w:cs="仿宋_GB2312"/>
          <w:sz w:val="24"/>
          <w:u w:val="single"/>
        </w:rPr>
        <w:t xml:space="preserve">     </w:t>
      </w:r>
      <w:r>
        <w:rPr>
          <w:rFonts w:hint="eastAsia" w:ascii="仿宋_GB2312" w:hAnsi="仿宋_GB2312" w:cs="仿宋_GB2312"/>
          <w:sz w:val="24"/>
        </w:rPr>
        <w:t>日内向受益人提交可接受的履约保函；或</w:t>
      </w:r>
    </w:p>
    <w:p>
      <w:pPr>
        <w:spacing w:line="360" w:lineRule="atLeast"/>
        <w:ind w:firstLine="570"/>
        <w:jc w:val="left"/>
        <w:rPr>
          <w:rFonts w:ascii="仿宋_GB2312" w:hAnsi="仿宋_GB2312" w:cs="仿宋_GB2312"/>
          <w:sz w:val="24"/>
        </w:rPr>
      </w:pPr>
      <w:r>
        <w:rPr>
          <w:rFonts w:hint="eastAsia" w:ascii="仿宋_GB2312" w:hAnsi="仿宋_GB2312" w:cs="仿宋_GB2312"/>
          <w:sz w:val="24"/>
        </w:rPr>
        <w:t>（4）投标人存在招标文件中约定不予退回投标保证金的情形。</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2、为确保索赔文件的真实性，索赔文件须经受益人开户行确认签字、盖章真实、有效并经其提交保证人，寄送地址为</w:t>
      </w:r>
      <w:r>
        <w:rPr>
          <w:rFonts w:hint="eastAsia" w:ascii="仿宋_GB2312" w:hAnsi="仿宋_GB2312" w:cs="仿宋_GB2312"/>
          <w:sz w:val="24"/>
          <w:u w:val="single"/>
        </w:rPr>
        <w:t xml:space="preserve">                   </w:t>
      </w:r>
      <w:r>
        <w:rPr>
          <w:rFonts w:hint="eastAsia" w:ascii="仿宋_GB2312" w:hAnsi="仿宋_GB2312" w:cs="仿宋_GB2312"/>
          <w:sz w:val="24"/>
        </w:rPr>
        <w:t>。</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二、受益人将主合同项下债权转让第三人时需经保证人书面同意，否则保证人在本保函项下的担保责任自动解除。</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三、未经保证人书面同意，本保函不得转让、质押。</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 xml:space="preserve">四、本保函一经开立即生效，于 </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日失效。本保函失效后，保证人在本保函项下的保证责任和义务自动解除。</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五、本保函适用中华人民共和国法律，受中华人民共和国法律管辖。在本保函履行期间，如发生争议，各当事人首先应协商解决。协商不能解决的，任何一方可向保证人所在地有管辖权的法院提起诉讼。</w:t>
      </w:r>
    </w:p>
    <w:p>
      <w:pPr>
        <w:spacing w:line="360" w:lineRule="atLeast"/>
        <w:rPr>
          <w:rFonts w:ascii="仿宋_GB2312" w:hAnsi="仿宋_GB2312" w:cs="仿宋_GB2312"/>
          <w:sz w:val="24"/>
        </w:rPr>
      </w:pPr>
      <w:r>
        <w:rPr>
          <w:rFonts w:hint="eastAsia" w:ascii="仿宋_GB2312" w:hAnsi="仿宋_GB2312" w:cs="仿宋_GB2312"/>
          <w:sz w:val="24"/>
        </w:rPr>
        <w:t xml:space="preserve">    </w:t>
      </w:r>
    </w:p>
    <w:p>
      <w:pPr>
        <w:spacing w:line="360" w:lineRule="atLeast"/>
        <w:rPr>
          <w:rFonts w:ascii="仿宋_GB2312" w:hAnsi="仿宋_GB2312" w:cs="仿宋_GB2312"/>
          <w:sz w:val="24"/>
        </w:rPr>
      </w:pPr>
      <w:r>
        <w:rPr>
          <w:rFonts w:hint="eastAsia" w:ascii="仿宋_GB2312" w:hAnsi="仿宋_GB2312" w:cs="仿宋_GB2312"/>
          <w:sz w:val="24"/>
        </w:rPr>
        <w:t xml:space="preserve">                                            保证人：</w:t>
      </w:r>
      <w:r>
        <w:rPr>
          <w:rFonts w:hint="eastAsia" w:ascii="仿宋_GB2312" w:hAnsi="仿宋_GB2312" w:cs="仿宋_GB2312"/>
          <w:sz w:val="24"/>
          <w:u w:val="single"/>
        </w:rPr>
        <w:t xml:space="preserve">       </w:t>
      </w:r>
    </w:p>
    <w:p>
      <w:pPr>
        <w:spacing w:line="360" w:lineRule="atLeast"/>
        <w:ind w:firstLine="6120" w:firstLineChars="2550"/>
        <w:rPr>
          <w:rFonts w:ascii="仿宋_GB2312" w:hAnsi="仿宋_GB2312" w:cs="仿宋_GB2312"/>
          <w:sz w:val="24"/>
        </w:rPr>
      </w:pPr>
      <w:r>
        <w:rPr>
          <w:rFonts w:hint="eastAsia" w:ascii="仿宋_GB2312" w:hAnsi="仿宋_GB2312" w:cs="仿宋_GB2312"/>
          <w:sz w:val="24"/>
        </w:rPr>
        <w:t xml:space="preserve">（公章）                                          </w:t>
      </w:r>
    </w:p>
    <w:p>
      <w:pPr>
        <w:spacing w:line="360" w:lineRule="atLeast"/>
        <w:jc w:val="center"/>
        <w:rPr>
          <w:rFonts w:ascii="仿宋_GB2312" w:hAnsi="仿宋_GB2312" w:cs="仿宋_GB2312"/>
          <w:sz w:val="24"/>
        </w:rPr>
      </w:pPr>
      <w:r>
        <w:rPr>
          <w:rFonts w:hint="eastAsia" w:ascii="仿宋_GB2312" w:hAnsi="仿宋_GB2312" w:cs="仿宋_GB2312"/>
          <w:sz w:val="24"/>
        </w:rPr>
        <w:t xml:space="preserve">                            有权签字人：</w:t>
      </w:r>
    </w:p>
    <w:p>
      <w:pPr>
        <w:spacing w:line="360" w:lineRule="atLeast"/>
        <w:ind w:firstLine="480" w:firstLineChars="200"/>
        <w:jc w:val="left"/>
        <w:rPr>
          <w:rFonts w:ascii="仿宋_GB2312" w:hAns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u w:val="single"/>
        </w:rPr>
        <w:t xml:space="preserve">      </w:t>
      </w:r>
      <w:r>
        <w:rPr>
          <w:rFonts w:hint="eastAsia" w:ascii="仿宋_GB2312" w:hAnsi="仿宋_GB2312" w:cs="仿宋_GB2312"/>
          <w:sz w:val="24"/>
        </w:rPr>
        <w:t>年</w:t>
      </w:r>
      <w:r>
        <w:rPr>
          <w:rFonts w:hint="eastAsia" w:ascii="仿宋_GB2312" w:hAnsi="仿宋_GB2312" w:cs="仿宋_GB2312"/>
          <w:sz w:val="24"/>
          <w:u w:val="single"/>
        </w:rPr>
        <w:t xml:space="preserve">     </w:t>
      </w:r>
      <w:r>
        <w:rPr>
          <w:rFonts w:hint="eastAsia" w:ascii="仿宋_GB2312" w:hAnsi="仿宋_GB2312" w:cs="仿宋_GB2312"/>
          <w:sz w:val="24"/>
        </w:rPr>
        <w:t>月</w:t>
      </w:r>
      <w:r>
        <w:rPr>
          <w:rFonts w:hint="eastAsia" w:ascii="仿宋_GB2312" w:hAnsi="仿宋_GB2312" w:cs="仿宋_GB2312"/>
          <w:sz w:val="24"/>
          <w:u w:val="single"/>
        </w:rPr>
        <w:t xml:space="preserve">     </w:t>
      </w:r>
      <w:r>
        <w:rPr>
          <w:rFonts w:hint="eastAsia" w:ascii="仿宋_GB2312" w:hAnsi="仿宋_GB2312" w:cs="仿宋_GB2312"/>
          <w:sz w:val="24"/>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仿宋_GB2312"/>
        <w:lang w:val="en-US" w:eastAsia="zh-CN"/>
      </w:rPr>
    </w:pPr>
    <w:r>
      <w:rPr>
        <w:rFonts w:hint="eastAsia"/>
        <w:lang w:val="en-US" w:eastAsia="zh-CN"/>
      </w:rPr>
      <w:t>深圳市信安工程担保有限公司 王小姐 15815552225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B8B47BA"/>
    <w:rsid w:val="000B2EBF"/>
    <w:rsid w:val="002506FC"/>
    <w:rsid w:val="00263853"/>
    <w:rsid w:val="002A6F44"/>
    <w:rsid w:val="007147A0"/>
    <w:rsid w:val="00734113"/>
    <w:rsid w:val="2B8B47BA"/>
    <w:rsid w:val="622B0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eastAsia="仿宋_GB2312"/>
      <w:kern w:val="2"/>
      <w:sz w:val="18"/>
      <w:szCs w:val="18"/>
    </w:rPr>
  </w:style>
  <w:style w:type="character" w:customStyle="1" w:styleId="7">
    <w:name w:val="页脚 Char"/>
    <w:basedOn w:val="5"/>
    <w:link w:val="2"/>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156</Words>
  <Characters>893</Characters>
  <Lines>7</Lines>
  <Paragraphs>2</Paragraphs>
  <TotalTime>1</TotalTime>
  <ScaleCrop>false</ScaleCrop>
  <LinksUpToDate>false</LinksUpToDate>
  <CharactersWithSpaces>1047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2020-06-02T08:27:00Z</dcterms:created>
  <dc:creator>招标科张华</dc:creator>
  <cp:lastModifiedBy>王月</cp:lastModifiedBy>
  <dcterms:modified xsi:type="dcterms:W3CDTF">2021-01-25T11:34:57Z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